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C8F1" w14:textId="1A617149" w:rsidR="00255FD7" w:rsidRDefault="00255FD7" w:rsidP="00A55A6D">
      <w:pPr>
        <w:jc w:val="center"/>
      </w:pPr>
    </w:p>
    <w:p w14:paraId="141FBDF0" w14:textId="77FDD0F5" w:rsidR="002C2D0B" w:rsidRPr="00C628AB" w:rsidRDefault="002C2D0B" w:rsidP="002C2D0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628AB">
        <w:rPr>
          <w:rFonts w:ascii="Times New Roman" w:hAnsi="Times New Roman" w:cs="Times New Roman"/>
          <w:b/>
          <w:bCs/>
        </w:rPr>
        <w:t>2011. évi CXII. törvény az információs önrendelkezési jogról és az információszabadságról</w:t>
      </w:r>
    </w:p>
    <w:p w14:paraId="2E7CCA5C" w14:textId="77777777" w:rsidR="002C2D0B" w:rsidRPr="002C2D0B" w:rsidRDefault="002C2D0B" w:rsidP="002C2D0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kern w:val="0"/>
          <w:lang w:eastAsia="hu-HU"/>
          <w14:ligatures w14:val="none"/>
        </w:rPr>
      </w:pPr>
      <w:r w:rsidRPr="002C2D0B">
        <w:rPr>
          <w:rFonts w:ascii="Times New Roman" w:eastAsia="Times New Roman" w:hAnsi="Times New Roman" w:cs="Times New Roman"/>
          <w:b/>
          <w:bCs/>
          <w:color w:val="474747"/>
          <w:kern w:val="0"/>
          <w:lang w:eastAsia="hu-HU"/>
          <w14:ligatures w14:val="none"/>
        </w:rPr>
        <w:t>22. A közérdekű adatokra vonatkozó tájékoztatási kötelezettség</w:t>
      </w:r>
    </w:p>
    <w:p w14:paraId="314900D9" w14:textId="77777777" w:rsidR="002C2D0B" w:rsidRDefault="002C2D0B" w:rsidP="002C2D0B">
      <w:pPr>
        <w:spacing w:after="0" w:line="276" w:lineRule="auto"/>
        <w:rPr>
          <w:rFonts w:ascii="Times New Roman" w:hAnsi="Times New Roman" w:cs="Times New Roman"/>
        </w:rPr>
      </w:pPr>
    </w:p>
    <w:p w14:paraId="1498E7E6" w14:textId="11AF89B4" w:rsidR="00720B9C" w:rsidRDefault="002C2D0B" w:rsidP="00720B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hAnsi="Times New Roman" w:cs="Times New Roman"/>
        </w:rPr>
        <w:t>Aquapalace Kft</w:t>
      </w:r>
      <w:r w:rsidR="00720B9C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köztulajdonban álló gazdasági társaság a közzététel időpontjában fennálló adatok alapján közzéteszi</w:t>
      </w:r>
      <w:r w:rsidR="00C628AB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:</w:t>
      </w:r>
    </w:p>
    <w:p w14:paraId="14DCA689" w14:textId="7F2208E3" w:rsidR="00720B9C" w:rsidRPr="00720B9C" w:rsidRDefault="00720B9C" w:rsidP="00720B9C">
      <w:pPr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- </w:t>
      </w:r>
      <w:r w:rsidR="002C2D0B" w:rsidRPr="00720B9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vezető tisztségviselő</w:t>
      </w:r>
      <w:r w:rsidRPr="00720B9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Dr. Juhász László ügyvezető</w:t>
      </w: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, alapbér 700.000 Ft</w:t>
      </w:r>
    </w:p>
    <w:p w14:paraId="5B301A08" w14:textId="2AD4B50C" w:rsidR="00720B9C" w:rsidRDefault="00720B9C" w:rsidP="00720B9C">
      <w:pPr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- f</w:t>
      </w:r>
      <w:r w:rsidR="002C2D0B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elügyelőbizottsági tagok</w:t>
      </w: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Kerti Attila elnök, Cimbula Péter, dr. Török Balázs, díj 60.000 Ft</w:t>
      </w:r>
      <w:r w:rsidR="005F1F6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/hó/fő</w:t>
      </w: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</w:p>
    <w:p w14:paraId="1444F6C5" w14:textId="79B52FF5" w:rsidR="002C2D0B" w:rsidRDefault="00720B9C" w:rsidP="00720B9C">
      <w:pPr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- </w:t>
      </w:r>
      <w:r w:rsidR="002C2D0B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bankszámla feletti rendelkezésre jogosult </w:t>
      </w:r>
      <w:r w:rsidR="005F1F6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egy személyben</w:t>
      </w: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Dr. Juhász László, ügyvezető</w:t>
      </w:r>
    </w:p>
    <w:p w14:paraId="60B78601" w14:textId="0FE65800" w:rsidR="002C2D0B" w:rsidRPr="00FA03D8" w:rsidRDefault="00720B9C" w:rsidP="00720B9C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222222"/>
          <w:kern w:val="0"/>
          <w:lang w:eastAsia="hu-HU"/>
          <w14:ligatures w14:val="none"/>
        </w:rPr>
      </w:pPr>
      <w:r>
        <w:rPr>
          <w:rFonts w:ascii="Times New Roman" w:hAnsi="Times New Roman" w:cs="Times New Roman"/>
        </w:rPr>
        <w:t>-</w:t>
      </w:r>
      <w:r w:rsidR="002C2D0B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teljesítménybért </w:t>
      </w:r>
      <w:r w:rsidR="005F1F6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(3 hónap) </w:t>
      </w:r>
      <w:r w:rsidR="002C2D0B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megalapozó</w:t>
      </w:r>
      <w:r w:rsidR="005F1F6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="002C2D0B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követelmények</w:t>
      </w:r>
      <w:r w:rsidR="009135D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Postás Strand, minőség</w:t>
      </w:r>
      <w:r w:rsidR="005F1F6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5*</w:t>
      </w:r>
      <w:r w:rsidR="009135D9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, eredményszint </w:t>
      </w:r>
    </w:p>
    <w:p w14:paraId="2D37025C" w14:textId="734E8A43" w:rsidR="002C2D0B" w:rsidRPr="00FA03D8" w:rsidRDefault="00720B9C" w:rsidP="002C2D0B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222222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hu-HU"/>
          <w14:ligatures w14:val="none"/>
        </w:rPr>
        <w:t xml:space="preserve">- </w:t>
      </w:r>
      <w:r w:rsidR="002C2D0B" w:rsidRPr="00FA03D8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jogviszony megszűnése esetén járó pénzbeli juttatás</w:t>
      </w: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Mtk szerint.</w:t>
      </w:r>
    </w:p>
    <w:p w14:paraId="7F480B8C" w14:textId="3F210F31" w:rsidR="002C2D0B" w:rsidRPr="00720B9C" w:rsidRDefault="002C2D0B" w:rsidP="00720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hu-HU"/>
          <w14:ligatures w14:val="none"/>
        </w:rPr>
      </w:pPr>
    </w:p>
    <w:p w14:paraId="21560D06" w14:textId="0674B75F" w:rsidR="009135D9" w:rsidRPr="002C2D0B" w:rsidRDefault="009135D9" w:rsidP="009135D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C2D0B">
        <w:rPr>
          <w:rFonts w:ascii="Times New Roman" w:hAnsi="Times New Roman" w:cs="Times New Roman"/>
          <w:b/>
          <w:bCs/>
        </w:rPr>
        <w:t>Aquapalace Kft</w:t>
      </w:r>
      <w:r w:rsidR="00D67B4B">
        <w:rPr>
          <w:rFonts w:ascii="Times New Roman" w:hAnsi="Times New Roman" w:cs="Times New Roman"/>
          <w:b/>
          <w:bCs/>
        </w:rPr>
        <w:t xml:space="preserve"> éves nettó</w:t>
      </w:r>
      <w:r w:rsidRPr="002C2D0B">
        <w:rPr>
          <w:rFonts w:ascii="Times New Roman" w:hAnsi="Times New Roman" w:cs="Times New Roman"/>
          <w:b/>
          <w:bCs/>
        </w:rPr>
        <w:t xml:space="preserve"> ötmillió forint feletti szerződések</w:t>
      </w:r>
      <w:r w:rsidR="005F1F69">
        <w:rPr>
          <w:rFonts w:ascii="Times New Roman" w:hAnsi="Times New Roman" w:cs="Times New Roman"/>
          <w:b/>
          <w:bCs/>
        </w:rPr>
        <w:t xml:space="preserve"> (m Ft)</w:t>
      </w:r>
    </w:p>
    <w:p w14:paraId="73A68A87" w14:textId="6FD0D9D2" w:rsidR="00163B9A" w:rsidRDefault="009135D9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Városi Szolgáltató Szentendre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távhő szolgáltatás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324</w:t>
      </w:r>
    </w:p>
    <w:p w14:paraId="5F1D58DA" w14:textId="5B29F4F0" w:rsidR="009135D9" w:rsidRDefault="009135D9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MVM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áram szolgáltatás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</w:t>
      </w:r>
    </w:p>
    <w:p w14:paraId="5AF0E0EB" w14:textId="65F16B37" w:rsidR="00163B9A" w:rsidRDefault="009135D9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Hawk Security és Expert Service</w:t>
      </w:r>
      <w:r>
        <w:rPr>
          <w:rFonts w:ascii="Times New Roman" w:hAnsi="Times New Roman" w:cs="Times New Roman"/>
        </w:rPr>
        <w:tab/>
        <w:t>diszpécser szolgálat, takarítás, műszaki felügyelet</w:t>
      </w:r>
      <w:r>
        <w:rPr>
          <w:rFonts w:ascii="Times New Roman" w:hAnsi="Times New Roman" w:cs="Times New Roman"/>
        </w:rPr>
        <w:tab/>
        <w:t>48</w:t>
      </w:r>
    </w:p>
    <w:p w14:paraId="42662A14" w14:textId="5E288450" w:rsidR="002B08EA" w:rsidRDefault="002B08EA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KOPÉ UVSE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medencesáv bérlés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7B4B">
        <w:rPr>
          <w:rFonts w:ascii="Times New Roman" w:hAnsi="Times New Roman" w:cs="Times New Roman"/>
        </w:rPr>
        <w:t>18</w:t>
      </w:r>
    </w:p>
    <w:p w14:paraId="3DBC03E8" w14:textId="4E94CB40" w:rsidR="009135D9" w:rsidRDefault="009135D9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DMRV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íz és csatorna szolgáltatás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</w:t>
      </w:r>
    </w:p>
    <w:p w14:paraId="77CAAD52" w14:textId="66C7220C" w:rsidR="00A87712" w:rsidRDefault="00A87712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Solar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helyiségbérlet fitnesz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 </w:t>
      </w:r>
    </w:p>
    <w:p w14:paraId="3E2A3838" w14:textId="76EF810C" w:rsidR="00D56344" w:rsidRDefault="00D56344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Szilvanilla</w:t>
      </w:r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  <w:t>helyiségbérlet cukrászat</w:t>
      </w:r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</w:r>
      <w:r w:rsidR="00A87712">
        <w:rPr>
          <w:rFonts w:ascii="Times New Roman" w:hAnsi="Times New Roman" w:cs="Times New Roman"/>
        </w:rPr>
        <w:tab/>
        <w:t>9</w:t>
      </w:r>
    </w:p>
    <w:p w14:paraId="52EA5251" w14:textId="6B3A14D8" w:rsidR="00A87712" w:rsidRDefault="00A87712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Artgastronomy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helyiségbérlet vendéglátás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 </w:t>
      </w:r>
    </w:p>
    <w:p w14:paraId="4E3DB7B6" w14:textId="77777777" w:rsidR="00D67B4B" w:rsidRDefault="00D67B4B" w:rsidP="00D67B4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Dunakanyar SSz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medencesáv bérlés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</w:p>
    <w:p w14:paraId="5CD63412" w14:textId="1394EA39" w:rsidR="00A87712" w:rsidRDefault="00A87712" w:rsidP="00913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DentálHáz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helyiségbérlet fogászat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538CFA77" w14:textId="77777777" w:rsidR="00163B9A" w:rsidRDefault="00163B9A" w:rsidP="00D67B4B">
      <w:pPr>
        <w:rPr>
          <w:rFonts w:ascii="Times New Roman" w:hAnsi="Times New Roman" w:cs="Times New Roman"/>
        </w:rPr>
      </w:pPr>
    </w:p>
    <w:p w14:paraId="544600DC" w14:textId="0B68EE5C" w:rsidR="005F1F69" w:rsidRPr="002C2D0B" w:rsidRDefault="005F1F69" w:rsidP="00D67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Szentendre, 2023 április</w:t>
      </w:r>
    </w:p>
    <w:sectPr w:rsidR="005F1F69" w:rsidRPr="002C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750F"/>
    <w:multiLevelType w:val="hybridMultilevel"/>
    <w:tmpl w:val="2DD2310C"/>
    <w:lvl w:ilvl="0" w:tplc="29D42DB0">
      <w:start w:val="2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40090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D"/>
    <w:rsid w:val="00163B9A"/>
    <w:rsid w:val="00255FD7"/>
    <w:rsid w:val="002B08EA"/>
    <w:rsid w:val="002C2D0B"/>
    <w:rsid w:val="0057281A"/>
    <w:rsid w:val="005F1F69"/>
    <w:rsid w:val="00720B9C"/>
    <w:rsid w:val="009135D9"/>
    <w:rsid w:val="00981DE2"/>
    <w:rsid w:val="00A55A6D"/>
    <w:rsid w:val="00A87712"/>
    <w:rsid w:val="00C628AB"/>
    <w:rsid w:val="00CD3FDA"/>
    <w:rsid w:val="00D56344"/>
    <w:rsid w:val="00D67B4B"/>
    <w:rsid w:val="00F7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C4C9"/>
  <w15:chartTrackingRefBased/>
  <w15:docId w15:val="{2691176E-AAB5-4F5B-8A9E-6232B3FF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C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paragraph" w:styleId="Cmsor3">
    <w:name w:val="heading 3"/>
    <w:basedOn w:val="Norml"/>
    <w:link w:val="Cmsor3Char"/>
    <w:uiPriority w:val="9"/>
    <w:qFormat/>
    <w:rsid w:val="002C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C2D0B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2C2D0B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72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Dr. Juhász</dc:creator>
  <cp:keywords/>
  <dc:description/>
  <cp:lastModifiedBy>László Dr. Juhász</cp:lastModifiedBy>
  <cp:revision>11</cp:revision>
  <dcterms:created xsi:type="dcterms:W3CDTF">2023-04-17T08:39:00Z</dcterms:created>
  <dcterms:modified xsi:type="dcterms:W3CDTF">2023-04-20T07:10:00Z</dcterms:modified>
</cp:coreProperties>
</file>